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443"/>
        <w:gridCol w:w="3443"/>
        <w:gridCol w:w="3443"/>
        <w:gridCol w:w="3444"/>
      </w:tblGrid>
      <w:tr w:rsidR="00762D4F" w:rsidRPr="00762D4F" w:rsidTr="00762D4F">
        <w:trPr>
          <w:trHeight w:val="960"/>
          <w:jc w:val="center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_GoBack"/>
            <w:bookmarkEnd w:id="0"/>
            <w:r w:rsidRPr="00762D4F">
              <w:rPr>
                <w:rFonts w:ascii="Calibri" w:eastAsia="Times New Roman" w:hAnsi="Calibri" w:cs="Times New Roman"/>
                <w:b/>
                <w:bCs/>
              </w:rPr>
              <w:t>CARACTERIZAÇÃO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2D4F">
              <w:rPr>
                <w:rFonts w:ascii="Calibri" w:eastAsia="Times New Roman" w:hAnsi="Calibri" w:cs="Times New Roman"/>
                <w:b/>
                <w:bCs/>
              </w:rPr>
              <w:t>Does not meet expectations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2D4F">
              <w:rPr>
                <w:rFonts w:ascii="Calibri" w:eastAsia="Times New Roman" w:hAnsi="Calibri" w:cs="Times New Roman"/>
                <w:b/>
                <w:bCs/>
              </w:rPr>
              <w:t>Meets expectations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62D4F">
              <w:rPr>
                <w:rFonts w:ascii="Calibri" w:eastAsia="Times New Roman" w:hAnsi="Calibri" w:cs="Times New Roman"/>
                <w:b/>
                <w:bCs/>
              </w:rPr>
              <w:t>Exceeds expectations</w:t>
            </w:r>
          </w:p>
        </w:tc>
      </w:tr>
      <w:tr w:rsidR="00762D4F" w:rsidRPr="00762D4F" w:rsidTr="00762D4F">
        <w:trPr>
          <w:trHeight w:val="480"/>
          <w:jc w:val="center"/>
        </w:trPr>
        <w:tc>
          <w:tcPr>
            <w:tcW w:w="3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b/>
                <w:bCs/>
                <w:lang w:val="pt-PT"/>
              </w:rPr>
              <w:t>1. Capacidade de análise da Informação e de identificação de problemas e conhecimento dos referenciais teóricos relevantes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</w:tr>
      <w:tr w:rsidR="00762D4F" w:rsidRPr="00762D4F" w:rsidTr="00762D4F">
        <w:trPr>
          <w:trHeight w:val="345"/>
          <w:jc w:val="center"/>
        </w:trPr>
        <w:tc>
          <w:tcPr>
            <w:tcW w:w="3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pt-PT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</w:p>
        </w:tc>
      </w:tr>
      <w:tr w:rsidR="00762D4F" w:rsidRPr="00762D4F" w:rsidTr="00762D4F">
        <w:trPr>
          <w:trHeight w:val="1755"/>
          <w:jc w:val="center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lang w:val="pt-PT"/>
              </w:rPr>
              <w:t>a) Capacidade de entender os enunciados dos problemas/questões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tem dificuldade em entender o que se pede no enunciado; não se apercebe de ambiguidades ou enviezamentos e/ou não detecta inconsistências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entende parcialmente o que se pede no enunciado; detecta algumas inconsistências ou contradições; seleciona informação adequada.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entende completamente o que se pede no enunciado; detecta ambiguidades ou inconsistências; reconhece a maioria dos dados relevantes e examina contradições ou inconsistências</w:t>
            </w:r>
          </w:p>
        </w:tc>
      </w:tr>
      <w:tr w:rsidR="00762D4F" w:rsidRPr="00762D4F" w:rsidTr="00762D4F">
        <w:trPr>
          <w:trHeight w:val="76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lang w:val="pt-PT"/>
              </w:rPr>
              <w:t>b) Capacidade de retirar da informação fornecida os dados relevantes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apenas consegue extrair uma diminuta parte de dados relevantes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consegue extrair uma parte adequada de dados relevantes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extrai todos os dados relevantes</w:t>
            </w:r>
          </w:p>
        </w:tc>
      </w:tr>
      <w:tr w:rsidR="00762D4F" w:rsidRPr="00762D4F" w:rsidTr="00762D4F">
        <w:trPr>
          <w:trHeight w:val="1800"/>
          <w:jc w:val="center"/>
        </w:trPr>
        <w:tc>
          <w:tcPr>
            <w:tcW w:w="3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lang w:val="pt-PT"/>
              </w:rPr>
              <w:t>c) Capacidade de identificar e usar as ferramentas adequadas para resolver o problema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não identifica a(s) ferramenta (s), ou identifica-as parcialmente, ou utiliza-as de forma inadequada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identifica a(s) ferramenta (s) e utiliza-as de forma adequada, mas sem justificar ou com justificação escassa.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identifica toda(s) ferramenta (s) a serem usadas, justificando, usa-as adequadamente e sugere outras possibilidades.</w:t>
            </w:r>
          </w:p>
        </w:tc>
      </w:tr>
      <w:tr w:rsidR="00762D4F" w:rsidRPr="00762D4F" w:rsidTr="00762D4F">
        <w:trPr>
          <w:trHeight w:val="129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lang w:val="pt-PT"/>
              </w:rPr>
              <w:t>d) Capacidade de sintetizar os resultados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omite dados ou argumentos importantes; ou constrói os argumentos de forma inconsistente; ou faz generalizações apressadas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expressa e sintetiza os resultados de forma clara e sucinta; e justifica as suas afirmações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D4F" w:rsidRPr="00762D4F" w:rsidRDefault="00762D4F" w:rsidP="00762D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762D4F"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  <w:t>O estudante expõe de forma clara, sucinta, organizada e completa os resultados, analisa-os criticamente e retira inferências logicamente sustentadas.</w:t>
            </w:r>
          </w:p>
        </w:tc>
      </w:tr>
    </w:tbl>
    <w:p w:rsidR="00762D4F" w:rsidRPr="00834609" w:rsidRDefault="00762D4F">
      <w:pPr>
        <w:rPr>
          <w:lang w:val="pt-PT"/>
        </w:rPr>
      </w:pPr>
    </w:p>
    <w:sectPr w:rsidR="00762D4F" w:rsidRPr="00834609" w:rsidSect="0083460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A8" w:rsidRDefault="00D465A8" w:rsidP="00834609">
      <w:pPr>
        <w:spacing w:after="0" w:line="240" w:lineRule="auto"/>
      </w:pPr>
      <w:r>
        <w:separator/>
      </w:r>
    </w:p>
  </w:endnote>
  <w:endnote w:type="continuationSeparator" w:id="0">
    <w:p w:rsidR="00D465A8" w:rsidRDefault="00D465A8" w:rsidP="0083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A8" w:rsidRDefault="00D465A8" w:rsidP="00834609">
      <w:pPr>
        <w:spacing w:after="0" w:line="240" w:lineRule="auto"/>
      </w:pPr>
      <w:r>
        <w:separator/>
      </w:r>
    </w:p>
  </w:footnote>
  <w:footnote w:type="continuationSeparator" w:id="0">
    <w:p w:rsidR="00D465A8" w:rsidRDefault="00D465A8" w:rsidP="0083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9" w:rsidRDefault="00834609" w:rsidP="00834609">
    <w:pPr>
      <w:pStyle w:val="Header"/>
      <w:jc w:val="center"/>
      <w:rPr>
        <w:b/>
        <w:lang w:val="pt-PT"/>
      </w:rPr>
    </w:pPr>
    <w:r>
      <w:rPr>
        <w:b/>
        <w:lang w:val="pt-PT"/>
      </w:rPr>
      <w:t xml:space="preserve">Contabilidade Analítica – </w:t>
    </w:r>
    <w:r w:rsidR="00762D4F">
      <w:rPr>
        <w:b/>
        <w:lang w:val="pt-PT"/>
      </w:rPr>
      <w:t>Licenciatura de Finanças</w:t>
    </w:r>
  </w:p>
  <w:p w:rsidR="00834609" w:rsidRDefault="00834609" w:rsidP="00834609">
    <w:pPr>
      <w:pStyle w:val="Header"/>
      <w:jc w:val="center"/>
      <w:rPr>
        <w:b/>
        <w:lang w:val="pt-PT"/>
      </w:rPr>
    </w:pPr>
  </w:p>
  <w:p w:rsidR="00834609" w:rsidRPr="00834609" w:rsidRDefault="00834609" w:rsidP="00834609">
    <w:pPr>
      <w:pStyle w:val="Header"/>
      <w:jc w:val="center"/>
      <w:rPr>
        <w:b/>
        <w:lang w:val="pt-PT"/>
      </w:rPr>
    </w:pPr>
    <w:r w:rsidRPr="00834609">
      <w:rPr>
        <w:b/>
        <w:lang w:val="pt-PT"/>
      </w:rPr>
      <w:t xml:space="preserve">Learning Goal – </w:t>
    </w:r>
    <w:r w:rsidR="00762D4F">
      <w:rPr>
        <w:b/>
        <w:lang w:val="pt-PT"/>
      </w:rPr>
      <w:t>Analythical Thinking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9"/>
    <w:rsid w:val="0061177B"/>
    <w:rsid w:val="00762D4F"/>
    <w:rsid w:val="00820A3F"/>
    <w:rsid w:val="0082691E"/>
    <w:rsid w:val="00834609"/>
    <w:rsid w:val="00D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slourenco</dc:creator>
  <cp:lastModifiedBy>slourenco</cp:lastModifiedBy>
  <cp:revision>4</cp:revision>
  <cp:lastPrinted>2017-02-09T16:04:00Z</cp:lastPrinted>
  <dcterms:created xsi:type="dcterms:W3CDTF">2017-02-09T15:32:00Z</dcterms:created>
  <dcterms:modified xsi:type="dcterms:W3CDTF">2017-02-09T16:13:00Z</dcterms:modified>
</cp:coreProperties>
</file>